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758F18EA" w:rsidR="00F27C50" w:rsidRDefault="00D47BD6" w:rsidP="004F7429">
            <w:pPr>
              <w:pStyle w:val="NormalWeb"/>
              <w:ind w:left="90"/>
              <w:rPr>
                <w:rFonts w:asciiTheme="minorHAnsi" w:hAnsiTheme="minorHAnsi" w:cstheme="minorHAnsi"/>
              </w:rPr>
            </w:pPr>
            <w:r>
              <w:rPr>
                <w:rFonts w:asciiTheme="minorHAnsi" w:hAnsiTheme="minorHAnsi" w:cstheme="minorHAnsi"/>
              </w:rPr>
              <w:t xml:space="preserve">Lodge Health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176DB8E3"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00D47BD6">
              <w:rPr>
                <w:rFonts w:asciiTheme="minorHAnsi" w:hAnsiTheme="minorHAnsi" w:cstheme="minorHAnsi"/>
              </w:rPr>
              <w:t>Medicines and Healthcare products Regulatory Agency (MHRA)</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19F48F58" w:rsidR="00F27C50" w:rsidRDefault="00D47BD6" w:rsidP="004F7429">
            <w:pPr>
              <w:rPr>
                <w:rFonts w:cstheme="minorHAnsi"/>
                <w:sz w:val="24"/>
                <w:szCs w:val="24"/>
              </w:rPr>
            </w:pPr>
            <w:r>
              <w:rPr>
                <w:rFonts w:cstheme="minorHAnsi"/>
                <w:sz w:val="24"/>
                <w:szCs w:val="24"/>
              </w:rPr>
              <w:t xml:space="preserve">Lodge Health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3831E923"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Data are sent to </w:t>
            </w:r>
            <w:r w:rsidR="00D47BD6">
              <w:rPr>
                <w:rFonts w:cstheme="minorHAnsi"/>
                <w:sz w:val="24"/>
                <w:szCs w:val="24"/>
              </w:rPr>
              <w:t>the Health and Social Care Board Northern Ireland (HSCBNI)</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562BE222" w14:textId="77777777" w:rsidR="00F27C50" w:rsidRDefault="00D47BD6" w:rsidP="004F7429">
            <w:pPr>
              <w:rPr>
                <w:rFonts w:cstheme="minorHAnsi"/>
              </w:rPr>
            </w:pPr>
            <w:r>
              <w:rPr>
                <w:rFonts w:cstheme="minorHAnsi"/>
              </w:rPr>
              <w:t>Lodge Health</w:t>
            </w:r>
          </w:p>
          <w:p w14:paraId="13C12BBF" w14:textId="47889D53" w:rsidR="00D47BD6" w:rsidRPr="006E5EB2" w:rsidRDefault="00D47BD6" w:rsidP="004F7429">
            <w:pPr>
              <w:rPr>
                <w:rFonts w:cstheme="minorHAnsi"/>
              </w:rPr>
            </w:pPr>
            <w:r>
              <w:rPr>
                <w:rFonts w:cstheme="minorHAnsi"/>
              </w:rPr>
              <w:t xml:space="preserve">20 Lodge </w:t>
            </w:r>
            <w:proofErr w:type="gramStart"/>
            <w:r>
              <w:rPr>
                <w:rFonts w:cstheme="minorHAnsi"/>
              </w:rPr>
              <w:t>Manor</w:t>
            </w:r>
            <w:proofErr w:type="gramEnd"/>
            <w:r>
              <w:rPr>
                <w:rFonts w:cstheme="minorHAnsi"/>
              </w:rPr>
              <w:t>, Coleraine. BT52 1JX</w:t>
            </w:r>
          </w:p>
        </w:tc>
      </w:tr>
      <w:tr w:rsidR="00F27C50" w:rsidRPr="006E5EB2" w14:paraId="206FCD2E" w14:textId="77777777" w:rsidTr="004F7429">
        <w:tc>
          <w:tcPr>
            <w:tcW w:w="2405" w:type="dxa"/>
          </w:tcPr>
          <w:p w14:paraId="530257B6" w14:textId="6C8F10E9"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1E42A22" w14:textId="77777777" w:rsidR="00F27C50" w:rsidRDefault="00D47BD6" w:rsidP="004F7429">
            <w:pPr>
              <w:rPr>
                <w:rFonts w:cstheme="minorHAnsi"/>
              </w:rPr>
            </w:pPr>
            <w:r>
              <w:rPr>
                <w:rFonts w:cstheme="minorHAnsi"/>
              </w:rPr>
              <w:t xml:space="preserve">Mrs Linda </w:t>
            </w:r>
            <w:proofErr w:type="spellStart"/>
            <w:r>
              <w:rPr>
                <w:rFonts w:cstheme="minorHAnsi"/>
              </w:rPr>
              <w:t>Mairs</w:t>
            </w:r>
            <w:proofErr w:type="spellEnd"/>
          </w:p>
          <w:p w14:paraId="3DC0970E" w14:textId="0C47F488" w:rsidR="00D47BD6" w:rsidRPr="006E5EB2" w:rsidRDefault="00D47BD6" w:rsidP="004F7429">
            <w:pPr>
              <w:rPr>
                <w:rFonts w:cstheme="minorHAnsi"/>
              </w:rPr>
            </w:pPr>
            <w:r>
              <w:rPr>
                <w:rFonts w:cstheme="minorHAnsi"/>
              </w:rPr>
              <w:t>Practice Manager</w:t>
            </w:r>
          </w:p>
        </w:tc>
      </w:tr>
      <w:tr w:rsidR="00F27C50" w:rsidRPr="006E5EB2" w14:paraId="41503E5E" w14:textId="77777777" w:rsidTr="004F7429">
        <w:trPr>
          <w:trHeight w:val="590"/>
        </w:trPr>
        <w:tc>
          <w:tcPr>
            <w:tcW w:w="2405" w:type="dxa"/>
          </w:tcPr>
          <w:p w14:paraId="7C1F100F" w14:textId="19311D91"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3F7CC95E" w:rsidR="00F27C50" w:rsidRDefault="00F27C50" w:rsidP="004F7429">
            <w:pPr>
              <w:rPr>
                <w:rFonts w:cstheme="minorHAnsi"/>
              </w:rPr>
            </w:pPr>
            <w:r>
              <w:rPr>
                <w:rFonts w:cstheme="minorHAnsi"/>
              </w:rPr>
              <w:t xml:space="preserve">For medical research: there are two possible Article 9 conditions. </w:t>
            </w:r>
          </w:p>
          <w:p w14:paraId="136C2802" w14:textId="77777777" w:rsidR="00F27C50" w:rsidRDefault="00F27C50" w:rsidP="004F7429">
            <w:pPr>
              <w:rPr>
                <w:rFonts w:cstheme="minorHAnsi"/>
              </w:rPr>
            </w:pPr>
          </w:p>
          <w:p w14:paraId="37478EA6" w14:textId="77777777" w:rsidR="00F27C50" w:rsidRDefault="00F27C50" w:rsidP="004F7429">
            <w:pPr>
              <w:rPr>
                <w:rFonts w:cstheme="minorHAnsi"/>
              </w:rPr>
            </w:pPr>
            <w:r>
              <w:rPr>
                <w:rFonts w:cstheme="minorHAnsi"/>
              </w:rPr>
              <w:t>Article 9(2)(a) – ‘the data subject has given explicit consent…’</w:t>
            </w:r>
          </w:p>
          <w:p w14:paraId="4F383971" w14:textId="77777777" w:rsidR="00F27C50" w:rsidRPr="00D47BD6" w:rsidRDefault="00F27C50" w:rsidP="004F7429">
            <w:pPr>
              <w:rPr>
                <w:rFonts w:cstheme="minorHAnsi"/>
              </w:rPr>
            </w:pPr>
            <w:r w:rsidRPr="00D47BD6">
              <w:rPr>
                <w:rFonts w:cstheme="minorHAnsi"/>
              </w:rPr>
              <w:t>OR</w:t>
            </w: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30B1B11B" w:rsidR="00F27C50" w:rsidRDefault="00F27C50" w:rsidP="004F7429">
            <w:pPr>
              <w:rPr>
                <w:rFonts w:cstheme="minorHAnsi"/>
                <w:color w:val="FF0000"/>
                <w:lang w:eastAsia="en-GB"/>
              </w:rPr>
            </w:pPr>
            <w:r>
              <w:rPr>
                <w:rFonts w:cstheme="minorHAnsi"/>
                <w:color w:val="000000"/>
                <w:lang w:eastAsia="en-GB"/>
              </w:rPr>
              <w:t>For medical research t</w:t>
            </w:r>
            <w:r w:rsidRPr="006E5EB2">
              <w:rPr>
                <w:rFonts w:cstheme="minorHAnsi"/>
                <w:color w:val="000000"/>
                <w:lang w:eastAsia="en-GB"/>
              </w:rPr>
              <w:t>he data will be shared with</w:t>
            </w:r>
            <w:r w:rsidR="00D47BD6">
              <w:rPr>
                <w:rFonts w:cstheme="minorHAnsi"/>
                <w:color w:val="000000"/>
                <w:lang w:eastAsia="en-GB"/>
              </w:rPr>
              <w:t xml:space="preserve"> Medicines and Healthcare products Regulatory Agency.</w:t>
            </w:r>
          </w:p>
          <w:p w14:paraId="7200F026" w14:textId="1CE5D53B"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w:t>
            </w:r>
            <w:r w:rsidR="00D47BD6">
              <w:rPr>
                <w:rFonts w:cstheme="minorHAnsi"/>
              </w:rPr>
              <w:t>HSCBNI.</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EA016C" w14:textId="6DC9C019"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1A62A3F0" w14:textId="77777777" w:rsidR="00F27C50" w:rsidRPr="006E5EB2" w:rsidRDefault="00F27C50" w:rsidP="00D47BD6">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3C85323B"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hyperlink r:id="rId9" w:history="1">
              <w:r w:rsidR="00D47BD6" w:rsidRPr="006B18B3">
                <w:rPr>
                  <w:rStyle w:val="Hyperlink"/>
                  <w:rFonts w:cstheme="minorHAnsi"/>
                  <w:lang w:eastAsia="en-GB"/>
                </w:rPr>
                <w:t>www.lodgehealth.co.uk</w:t>
              </w:r>
            </w:hyperlink>
            <w:r w:rsidR="00D47BD6">
              <w:rPr>
                <w:rFonts w:cstheme="minorHAnsi"/>
                <w:color w:val="000000"/>
                <w:lang w:eastAsia="en-GB"/>
              </w:rPr>
              <w:t xml:space="preserve"> </w:t>
            </w:r>
            <w:bookmarkStart w:id="0" w:name="_GoBack"/>
            <w:bookmarkEnd w:id="0"/>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44335B"/>
    <w:rsid w:val="00B750C7"/>
    <w:rsid w:val="00D47BD6"/>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www.lodgeheal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RB</cp:lastModifiedBy>
  <cp:revision>4</cp:revision>
  <dcterms:created xsi:type="dcterms:W3CDTF">2018-05-08T11:50:00Z</dcterms:created>
  <dcterms:modified xsi:type="dcterms:W3CDTF">2018-06-15T11:34:00Z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